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F08B" w14:textId="2DC58DC8" w:rsidR="006463B2" w:rsidRPr="006463B2" w:rsidRDefault="006463B2" w:rsidP="006463B2">
      <w:pPr>
        <w:pStyle w:val="NoSpacing"/>
        <w:jc w:val="center"/>
        <w:rPr>
          <w:sz w:val="36"/>
          <w:szCs w:val="36"/>
          <w:u w:val="single"/>
        </w:rPr>
      </w:pPr>
      <w:r w:rsidRPr="006463B2">
        <w:rPr>
          <w:sz w:val="36"/>
          <w:szCs w:val="36"/>
          <w:u w:val="single"/>
        </w:rPr>
        <w:t>Mountain View School Community Council (SCC) Agenda</w:t>
      </w:r>
    </w:p>
    <w:p w14:paraId="0D394514" w14:textId="0EDD0F05" w:rsidR="006463B2" w:rsidRDefault="006463B2" w:rsidP="006463B2">
      <w:pPr>
        <w:pStyle w:val="NoSpacing"/>
        <w:jc w:val="center"/>
      </w:pPr>
      <w:r>
        <w:t>“You Matter”</w:t>
      </w:r>
    </w:p>
    <w:p w14:paraId="5F6FBF1F" w14:textId="62044227" w:rsidR="006463B2" w:rsidRDefault="006463B2" w:rsidP="006463B2">
      <w:pPr>
        <w:pStyle w:val="NoSpacing"/>
        <w:jc w:val="center"/>
      </w:pPr>
      <w:r>
        <w:t>December 10, 2021</w:t>
      </w:r>
      <w:r w:rsidR="0098559D">
        <w:t xml:space="preserve"> from </w:t>
      </w:r>
      <w:r>
        <w:t>8:30-9:40 a.m.</w:t>
      </w:r>
    </w:p>
    <w:p w14:paraId="7A8CBF87" w14:textId="432B36AA" w:rsidR="006463B2" w:rsidRPr="0098559D" w:rsidRDefault="006463B2" w:rsidP="006463B2">
      <w:pPr>
        <w:pStyle w:val="NoSpacing"/>
        <w:jc w:val="center"/>
        <w:rPr>
          <w:sz w:val="18"/>
          <w:szCs w:val="18"/>
        </w:rPr>
      </w:pPr>
      <w:r w:rsidRPr="0098559D">
        <w:rPr>
          <w:sz w:val="18"/>
          <w:szCs w:val="18"/>
        </w:rPr>
        <w:t xml:space="preserve">ZOOM link: </w:t>
      </w:r>
      <w:hyperlink r:id="rId4" w:history="1">
        <w:r w:rsidRPr="0098559D">
          <w:rPr>
            <w:rStyle w:val="Hyperlink"/>
            <w:sz w:val="18"/>
            <w:szCs w:val="18"/>
          </w:rPr>
          <w:t>https://slcschools-org.zoom.us/j/89560030921</w:t>
        </w:r>
      </w:hyperlink>
    </w:p>
    <w:p w14:paraId="09F05A5E" w14:textId="68BF3EDF" w:rsidR="006463B2" w:rsidRPr="0098559D" w:rsidRDefault="006463B2" w:rsidP="006463B2">
      <w:pPr>
        <w:pStyle w:val="NoSpacing"/>
        <w:jc w:val="center"/>
        <w:rPr>
          <w:sz w:val="18"/>
          <w:szCs w:val="18"/>
        </w:rPr>
      </w:pPr>
      <w:r w:rsidRPr="0098559D">
        <w:rPr>
          <w:sz w:val="18"/>
          <w:szCs w:val="18"/>
        </w:rPr>
        <w:t>Meeting ID: 895 6003 0921</w:t>
      </w:r>
      <w:r w:rsidR="0098559D" w:rsidRPr="0098559D">
        <w:rPr>
          <w:sz w:val="18"/>
          <w:szCs w:val="18"/>
        </w:rPr>
        <w:tab/>
      </w:r>
      <w:r w:rsidRPr="0098559D">
        <w:rPr>
          <w:sz w:val="18"/>
          <w:szCs w:val="18"/>
        </w:rPr>
        <w:t>Passcode: SCC2022</w:t>
      </w:r>
    </w:p>
    <w:p w14:paraId="67E82388" w14:textId="77777777" w:rsidR="006463B2" w:rsidRDefault="006463B2">
      <w:r>
        <w:t xml:space="preserve">1) Welcome Activity 8:35 </w:t>
      </w:r>
    </w:p>
    <w:p w14:paraId="6D25BED3" w14:textId="5C168B3A" w:rsidR="006463B2" w:rsidRDefault="006463B2" w:rsidP="006463B2">
      <w:pPr>
        <w:ind w:firstLine="720"/>
      </w:pPr>
      <w:r>
        <w:t xml:space="preserve">a) Approval of Minutes from October &amp; November meeting </w:t>
      </w:r>
    </w:p>
    <w:p w14:paraId="7E3DD06B" w14:textId="77777777" w:rsidR="006463B2" w:rsidRDefault="006463B2">
      <w:r>
        <w:t xml:space="preserve">2) Eagle of the Month Awards 8:35 </w:t>
      </w:r>
    </w:p>
    <w:p w14:paraId="3540DD45" w14:textId="77777777" w:rsidR="006463B2" w:rsidRDefault="006463B2" w:rsidP="0098559D">
      <w:pPr>
        <w:ind w:firstLine="720"/>
      </w:pPr>
      <w:r>
        <w:t xml:space="preserve">a) Natalie Hart, School Counselor </w:t>
      </w:r>
    </w:p>
    <w:p w14:paraId="28738FDF" w14:textId="5D84F3D8" w:rsidR="53F82BA6" w:rsidRDefault="53F82BA6" w:rsidP="0098559D">
      <w:pPr>
        <w:ind w:left="720"/>
      </w:pPr>
      <w:proofErr w:type="gramStart"/>
      <w:r w:rsidRPr="2C8E4AA8">
        <w:rPr>
          <w:color w:val="4471C4"/>
        </w:rPr>
        <w:t>Ms. Natalie Hart,</w:t>
      </w:r>
      <w:proofErr w:type="gramEnd"/>
      <w:r w:rsidRPr="2C8E4AA8">
        <w:rPr>
          <w:color w:val="4471C4"/>
        </w:rPr>
        <w:t xml:space="preserve"> talked about the monthly theme- </w:t>
      </w:r>
      <w:r w:rsidR="02C2BC36" w:rsidRPr="2C8E4AA8">
        <w:rPr>
          <w:color w:val="4471C4"/>
        </w:rPr>
        <w:t>gratitude</w:t>
      </w:r>
      <w:r w:rsidRPr="2C8E4AA8">
        <w:rPr>
          <w:color w:val="4471C4"/>
        </w:rPr>
        <w:t xml:space="preserve">. Student names were </w:t>
      </w:r>
      <w:proofErr w:type="gramStart"/>
      <w:r w:rsidRPr="2C8E4AA8">
        <w:rPr>
          <w:color w:val="4471C4"/>
        </w:rPr>
        <w:t>announced</w:t>
      </w:r>
      <w:proofErr w:type="gramEnd"/>
      <w:r w:rsidRPr="2C8E4AA8">
        <w:rPr>
          <w:color w:val="4471C4"/>
        </w:rPr>
        <w:t xml:space="preserve"> and all students were celebrated. Students of the month will eat with the Principal Mr. Finch during lunch.</w:t>
      </w:r>
    </w:p>
    <w:p w14:paraId="75DBD89A" w14:textId="77777777" w:rsidR="006463B2" w:rsidRDefault="006463B2">
      <w:r>
        <w:t xml:space="preserve">3) Book &amp; Breakfast 8:50 </w:t>
      </w:r>
    </w:p>
    <w:p w14:paraId="51B3458E" w14:textId="77777777" w:rsidR="006463B2" w:rsidRDefault="006463B2" w:rsidP="006463B2">
      <w:pPr>
        <w:ind w:left="720"/>
      </w:pPr>
      <w:r>
        <w:t xml:space="preserve">a) Teach families how to partner read, </w:t>
      </w:r>
    </w:p>
    <w:p w14:paraId="1D805643" w14:textId="699EB786" w:rsidR="3D5A650C" w:rsidRDefault="3D5A650C" w:rsidP="59655B84">
      <w:pPr>
        <w:ind w:left="720"/>
      </w:pPr>
      <w:r w:rsidRPr="59655B84">
        <w:rPr>
          <w:color w:val="4472C4" w:themeColor="accent1"/>
        </w:rPr>
        <w:t>Ms. Karina Gutierrez, 4</w:t>
      </w:r>
      <w:r w:rsidRPr="59655B84">
        <w:rPr>
          <w:color w:val="4472C4" w:themeColor="accent1"/>
          <w:vertAlign w:val="superscript"/>
        </w:rPr>
        <w:t>th</w:t>
      </w:r>
      <w:r w:rsidRPr="59655B84">
        <w:rPr>
          <w:color w:val="4472C4" w:themeColor="accent1"/>
        </w:rPr>
        <w:t xml:space="preserve"> Grade Teacher, will help show a strategy for reading with your children. This is a strategy to use at home and if teachers invite helpers into the school you can read in the classroom.</w:t>
      </w:r>
    </w:p>
    <w:p w14:paraId="0934FE6F" w14:textId="4A9EC359" w:rsidR="2B648210" w:rsidRDefault="2B648210" w:rsidP="59655B84">
      <w:pPr>
        <w:ind w:left="720"/>
        <w:rPr>
          <w:color w:val="4472C4" w:themeColor="accent1"/>
        </w:rPr>
      </w:pPr>
      <w:r w:rsidRPr="59655B84">
        <w:rPr>
          <w:color w:val="4472C4" w:themeColor="accent1"/>
        </w:rPr>
        <w:t>Understand the research</w:t>
      </w:r>
      <w:r w:rsidR="4ABF5E56" w:rsidRPr="59655B84">
        <w:rPr>
          <w:color w:val="4472C4" w:themeColor="accent1"/>
        </w:rPr>
        <w:t>-</w:t>
      </w:r>
      <w:r w:rsidRPr="59655B84">
        <w:rPr>
          <w:color w:val="4472C4" w:themeColor="accent1"/>
        </w:rPr>
        <w:t xml:space="preserve">based practice and help support at home, </w:t>
      </w:r>
      <w:r w:rsidR="2DA1C1ED" w:rsidRPr="59655B84">
        <w:rPr>
          <w:color w:val="4472C4" w:themeColor="accent1"/>
        </w:rPr>
        <w:t xml:space="preserve">DYAD is a </w:t>
      </w:r>
      <w:r w:rsidRPr="59655B84">
        <w:rPr>
          <w:color w:val="4472C4" w:themeColor="accent1"/>
        </w:rPr>
        <w:t>practice we are using at</w:t>
      </w:r>
      <w:r w:rsidR="639B6B42" w:rsidRPr="59655B84">
        <w:rPr>
          <w:color w:val="4472C4" w:themeColor="accent1"/>
        </w:rPr>
        <w:t xml:space="preserve"> Mountain View</w:t>
      </w:r>
      <w:r w:rsidRPr="59655B84">
        <w:rPr>
          <w:color w:val="4472C4" w:themeColor="accent1"/>
        </w:rPr>
        <w:t xml:space="preserve"> school.</w:t>
      </w:r>
      <w:r w:rsidR="06AE0DEB" w:rsidRPr="59655B84">
        <w:rPr>
          <w:color w:val="4472C4" w:themeColor="accent1"/>
        </w:rPr>
        <w:t xml:space="preserve"> It was discussed t</w:t>
      </w:r>
      <w:r w:rsidR="6DCC4883" w:rsidRPr="59655B84">
        <w:rPr>
          <w:color w:val="4472C4" w:themeColor="accent1"/>
        </w:rPr>
        <w:t>hat we must read and read aloud t</w:t>
      </w:r>
      <w:r w:rsidR="06AE0DEB" w:rsidRPr="59655B84">
        <w:rPr>
          <w:color w:val="4472C4" w:themeColor="accent1"/>
        </w:rPr>
        <w:t xml:space="preserve">o practice and strengthen our brain </w:t>
      </w:r>
      <w:r w:rsidR="6B6CEBBD" w:rsidRPr="59655B84">
        <w:rPr>
          <w:color w:val="4472C4" w:themeColor="accent1"/>
        </w:rPr>
        <w:t xml:space="preserve">just </w:t>
      </w:r>
      <w:r w:rsidR="06AE0DEB" w:rsidRPr="59655B84">
        <w:rPr>
          <w:color w:val="4472C4" w:themeColor="accent1"/>
        </w:rPr>
        <w:t xml:space="preserve">as we </w:t>
      </w:r>
      <w:r w:rsidR="6B1EE0F5" w:rsidRPr="59655B84">
        <w:rPr>
          <w:color w:val="4472C4" w:themeColor="accent1"/>
        </w:rPr>
        <w:t>exercise</w:t>
      </w:r>
      <w:r w:rsidR="06AE0DEB" w:rsidRPr="59655B84">
        <w:rPr>
          <w:color w:val="4472C4" w:themeColor="accent1"/>
        </w:rPr>
        <w:t xml:space="preserve"> our bodies. It is important to read side-by-side, with each reader taking a page and tracing the words with their fingers. Each person reads aloud</w:t>
      </w:r>
      <w:r w:rsidR="07CD7129" w:rsidRPr="59655B84">
        <w:rPr>
          <w:color w:val="4472C4" w:themeColor="accent1"/>
        </w:rPr>
        <w:t xml:space="preserve"> at the same time</w:t>
      </w:r>
      <w:r w:rsidR="06AE0DEB" w:rsidRPr="59655B84">
        <w:rPr>
          <w:color w:val="4472C4" w:themeColor="accent1"/>
        </w:rPr>
        <w:t xml:space="preserve">. The book </w:t>
      </w:r>
      <w:r w:rsidR="36CF7538" w:rsidRPr="59655B84">
        <w:rPr>
          <w:color w:val="4472C4" w:themeColor="accent1"/>
        </w:rPr>
        <w:t xml:space="preserve">should be </w:t>
      </w:r>
      <w:r w:rsidR="06AE0DEB" w:rsidRPr="59655B84">
        <w:rPr>
          <w:color w:val="4472C4" w:themeColor="accent1"/>
        </w:rPr>
        <w:t>a high-interest book but two levels above the student/lowest reader.</w:t>
      </w:r>
    </w:p>
    <w:p w14:paraId="413E67BD" w14:textId="53B089B7" w:rsidR="66008083" w:rsidRDefault="66008083" w:rsidP="59655B84">
      <w:pPr>
        <w:ind w:left="720"/>
        <w:rPr>
          <w:color w:val="4472C4" w:themeColor="accent1"/>
        </w:rPr>
      </w:pPr>
      <w:r w:rsidRPr="59655B84">
        <w:rPr>
          <w:color w:val="4472C4" w:themeColor="accent1"/>
        </w:rPr>
        <w:t>Mr. Finch and Ms. Gutierrez modeled this strategy and provided parents an opportunity to practice.</w:t>
      </w:r>
    </w:p>
    <w:p w14:paraId="2CBC861B" w14:textId="0B90988C" w:rsidR="7F35E8B1" w:rsidRDefault="7F35E8B1" w:rsidP="59655B84">
      <w:pPr>
        <w:ind w:left="720"/>
        <w:rPr>
          <w:color w:val="4472C4" w:themeColor="accent1"/>
        </w:rPr>
      </w:pPr>
      <w:r w:rsidRPr="59655B84">
        <w:rPr>
          <w:color w:val="4472C4" w:themeColor="accent1"/>
        </w:rPr>
        <w:t xml:space="preserve">Parents can reach out to teachers to find out their students </w:t>
      </w:r>
      <w:proofErr w:type="spellStart"/>
      <w:r w:rsidRPr="59655B84">
        <w:rPr>
          <w:color w:val="4472C4" w:themeColor="accent1"/>
        </w:rPr>
        <w:t>lexile</w:t>
      </w:r>
      <w:proofErr w:type="spellEnd"/>
      <w:r w:rsidRPr="59655B84">
        <w:rPr>
          <w:color w:val="4472C4" w:themeColor="accent1"/>
        </w:rPr>
        <w:t xml:space="preserve"> level.</w:t>
      </w:r>
    </w:p>
    <w:p w14:paraId="0251EED1" w14:textId="77777777" w:rsidR="006463B2" w:rsidRDefault="006463B2" w:rsidP="006463B2">
      <w:pPr>
        <w:ind w:left="720"/>
      </w:pPr>
      <w:r>
        <w:t xml:space="preserve">b) Pick out books to build Home Libraries </w:t>
      </w:r>
    </w:p>
    <w:p w14:paraId="63945395" w14:textId="77777777" w:rsidR="006463B2" w:rsidRDefault="006463B2" w:rsidP="006463B2">
      <w:pPr>
        <w:ind w:left="720"/>
      </w:pPr>
      <w:r>
        <w:t xml:space="preserve">c) The City Library- Glendale Branch available to help families get a Library Card for book checkout </w:t>
      </w:r>
    </w:p>
    <w:p w14:paraId="3C9A8DAD" w14:textId="34B65658" w:rsidR="3CB307BA" w:rsidRDefault="3CB307BA" w:rsidP="59655B84">
      <w:pPr>
        <w:ind w:left="720"/>
        <w:rPr>
          <w:color w:val="4472C4" w:themeColor="accent1"/>
        </w:rPr>
      </w:pPr>
      <w:r w:rsidRPr="59655B84">
        <w:rPr>
          <w:color w:val="4472C4" w:themeColor="accent1"/>
        </w:rPr>
        <w:t>Saia Langi- Teen Librarian from the Glendale Branch.</w:t>
      </w:r>
      <w:r w:rsidR="6F1D4C84" w:rsidRPr="59655B84">
        <w:rPr>
          <w:color w:val="4472C4" w:themeColor="accent1"/>
        </w:rPr>
        <w:t xml:space="preserve"> However, all are invited to the library with questions or to find books.</w:t>
      </w:r>
      <w:r w:rsidR="5ADB181E" w:rsidRPr="59655B84">
        <w:rPr>
          <w:color w:val="4472C4" w:themeColor="accent1"/>
        </w:rPr>
        <w:t xml:space="preserve"> </w:t>
      </w:r>
      <w:hyperlink r:id="rId5">
        <w:r w:rsidR="5ADB181E" w:rsidRPr="59655B84">
          <w:rPr>
            <w:rStyle w:val="Hyperlink"/>
          </w:rPr>
          <w:t>Slangi@slcpl.org</w:t>
        </w:r>
      </w:hyperlink>
      <w:r w:rsidR="5ADB181E" w:rsidRPr="59655B84">
        <w:rPr>
          <w:color w:val="4472C4" w:themeColor="accent1"/>
        </w:rPr>
        <w:t xml:space="preserve"> (801) 594-8660</w:t>
      </w:r>
    </w:p>
    <w:p w14:paraId="735F91EC" w14:textId="38A59EF3" w:rsidR="6F1D4C84" w:rsidRDefault="6F1D4C84" w:rsidP="59655B84">
      <w:pPr>
        <w:ind w:left="720"/>
        <w:rPr>
          <w:color w:val="4472C4" w:themeColor="accent1"/>
        </w:rPr>
      </w:pPr>
      <w:r w:rsidRPr="59655B84">
        <w:rPr>
          <w:color w:val="4472C4" w:themeColor="accent1"/>
        </w:rPr>
        <w:t>Goals for today- tips and techniques to help your child be a better reader. Bring awareness to resources that the library offers.</w:t>
      </w:r>
    </w:p>
    <w:p w14:paraId="2B713384" w14:textId="40773560" w:rsidR="6F1D4C84" w:rsidRDefault="6F1D4C84" w:rsidP="59655B84">
      <w:pPr>
        <w:ind w:left="720"/>
        <w:rPr>
          <w:color w:val="4472C4" w:themeColor="accent1"/>
        </w:rPr>
      </w:pPr>
      <w:r w:rsidRPr="59655B84">
        <w:rPr>
          <w:color w:val="4472C4" w:themeColor="accent1"/>
        </w:rPr>
        <w:t>Early readers</w:t>
      </w:r>
      <w:r w:rsidR="3C4B68F1" w:rsidRPr="59655B84">
        <w:rPr>
          <w:color w:val="4472C4" w:themeColor="accent1"/>
        </w:rPr>
        <w:t>:</w:t>
      </w:r>
      <w:r w:rsidRPr="59655B84">
        <w:rPr>
          <w:color w:val="4472C4" w:themeColor="accent1"/>
        </w:rPr>
        <w:t xml:space="preserve"> before they go to school. 5 things to keep in mind- </w:t>
      </w:r>
    </w:p>
    <w:p w14:paraId="13AE2D10" w14:textId="13EAAF0B" w:rsidR="56925FF4" w:rsidRPr="007D1AC1" w:rsidRDefault="56925FF4" w:rsidP="007D1AC1">
      <w:pPr>
        <w:pStyle w:val="NoSpacing"/>
        <w:ind w:left="1440"/>
        <w:rPr>
          <w:color w:val="4472C4" w:themeColor="accent1"/>
        </w:rPr>
      </w:pPr>
      <w:r w:rsidRPr="007D1AC1">
        <w:rPr>
          <w:color w:val="4472C4" w:themeColor="accent1"/>
        </w:rPr>
        <w:t>F</w:t>
      </w:r>
      <w:r w:rsidR="6F1D4C84" w:rsidRPr="007D1AC1">
        <w:rPr>
          <w:color w:val="4472C4" w:themeColor="accent1"/>
        </w:rPr>
        <w:t>ocus on reading (keep a sturdy board book to read on the GO</w:t>
      </w:r>
      <w:r w:rsidR="15AD3E2E" w:rsidRPr="007D1AC1">
        <w:rPr>
          <w:color w:val="4472C4" w:themeColor="accent1"/>
        </w:rPr>
        <w:t xml:space="preserve"> and provide practice holding a book</w:t>
      </w:r>
      <w:r w:rsidR="6F1D4C84" w:rsidRPr="007D1AC1">
        <w:rPr>
          <w:color w:val="4472C4" w:themeColor="accent1"/>
        </w:rPr>
        <w:t xml:space="preserve">), </w:t>
      </w:r>
    </w:p>
    <w:p w14:paraId="49952AFD" w14:textId="41C03272" w:rsidR="4486972D" w:rsidRPr="007D1AC1" w:rsidRDefault="4486972D" w:rsidP="007D1AC1">
      <w:pPr>
        <w:pStyle w:val="NoSpacing"/>
        <w:ind w:left="1440"/>
        <w:rPr>
          <w:color w:val="4472C4" w:themeColor="accent1"/>
        </w:rPr>
      </w:pPr>
      <w:r w:rsidRPr="007D1AC1">
        <w:rPr>
          <w:color w:val="4472C4" w:themeColor="accent1"/>
        </w:rPr>
        <w:t>S</w:t>
      </w:r>
      <w:r w:rsidR="6F1D4C84" w:rsidRPr="007D1AC1">
        <w:rPr>
          <w:color w:val="4472C4" w:themeColor="accent1"/>
        </w:rPr>
        <w:t xml:space="preserve">inging (Dance with your baby to your favorite music), </w:t>
      </w:r>
    </w:p>
    <w:p w14:paraId="39DC76D6" w14:textId="0867BE92" w:rsidR="2BD8035B" w:rsidRPr="007D1AC1" w:rsidRDefault="2BD8035B" w:rsidP="007D1AC1">
      <w:pPr>
        <w:pStyle w:val="NoSpacing"/>
        <w:ind w:left="1440"/>
        <w:rPr>
          <w:color w:val="4472C4" w:themeColor="accent1"/>
        </w:rPr>
      </w:pPr>
      <w:r w:rsidRPr="007D1AC1">
        <w:rPr>
          <w:color w:val="4472C4" w:themeColor="accent1"/>
        </w:rPr>
        <w:t>T</w:t>
      </w:r>
      <w:r w:rsidR="0F46A7CA" w:rsidRPr="007D1AC1">
        <w:rPr>
          <w:color w:val="4472C4" w:themeColor="accent1"/>
        </w:rPr>
        <w:t xml:space="preserve">alking (Narrate your take, talk about what you are doing and seeing), </w:t>
      </w:r>
    </w:p>
    <w:p w14:paraId="07E08303" w14:textId="036093C7" w:rsidR="503DF33C" w:rsidRPr="007D1AC1" w:rsidRDefault="503DF33C" w:rsidP="007D1AC1">
      <w:pPr>
        <w:pStyle w:val="NoSpacing"/>
        <w:ind w:left="1440"/>
        <w:rPr>
          <w:color w:val="4472C4" w:themeColor="accent1"/>
        </w:rPr>
      </w:pPr>
      <w:r w:rsidRPr="007D1AC1">
        <w:rPr>
          <w:color w:val="4472C4" w:themeColor="accent1"/>
        </w:rPr>
        <w:t>P</w:t>
      </w:r>
      <w:r w:rsidR="0F46A7CA" w:rsidRPr="007D1AC1">
        <w:rPr>
          <w:color w:val="4472C4" w:themeColor="accent1"/>
        </w:rPr>
        <w:t>laying (use actions, rhymes, and songs while reading to your baby)</w:t>
      </w:r>
      <w:r w:rsidR="004941C8" w:rsidRPr="007D1AC1">
        <w:rPr>
          <w:color w:val="4472C4" w:themeColor="accent1"/>
        </w:rPr>
        <w:t>, and</w:t>
      </w:r>
    </w:p>
    <w:p w14:paraId="6A11D731" w14:textId="4E1B64D8" w:rsidR="7548318C" w:rsidRPr="007D1AC1" w:rsidRDefault="7548318C" w:rsidP="007D1AC1">
      <w:pPr>
        <w:pStyle w:val="NoSpacing"/>
        <w:ind w:left="1440"/>
        <w:rPr>
          <w:color w:val="4472C4" w:themeColor="accent1"/>
        </w:rPr>
      </w:pPr>
      <w:r w:rsidRPr="007D1AC1">
        <w:rPr>
          <w:color w:val="4472C4" w:themeColor="accent1"/>
        </w:rPr>
        <w:t>W</w:t>
      </w:r>
      <w:r w:rsidR="0F46A7CA" w:rsidRPr="007D1AC1">
        <w:rPr>
          <w:color w:val="4472C4" w:themeColor="accent1"/>
        </w:rPr>
        <w:t>riting (give them a crayon to scribble on paper to practice).</w:t>
      </w:r>
    </w:p>
    <w:p w14:paraId="367380CC" w14:textId="03A5B021" w:rsidR="332E9CF0" w:rsidRDefault="332E9CF0" w:rsidP="59655B84">
      <w:pPr>
        <w:ind w:left="720"/>
        <w:rPr>
          <w:color w:val="4472C4" w:themeColor="accent1"/>
        </w:rPr>
      </w:pPr>
      <w:r w:rsidRPr="59655B84">
        <w:rPr>
          <w:color w:val="4472C4" w:themeColor="accent1"/>
        </w:rPr>
        <w:t xml:space="preserve">Pre-K: </w:t>
      </w:r>
    </w:p>
    <w:p w14:paraId="2C31FED2" w14:textId="51C821AA" w:rsidR="332E9CF0" w:rsidRPr="0098559D" w:rsidRDefault="332E9CF0" w:rsidP="0098559D">
      <w:pPr>
        <w:pStyle w:val="NoSpacing"/>
        <w:ind w:left="1440"/>
        <w:rPr>
          <w:color w:val="4472C4" w:themeColor="accent1"/>
        </w:rPr>
      </w:pPr>
      <w:r w:rsidRPr="0098559D">
        <w:rPr>
          <w:color w:val="4472C4" w:themeColor="accent1"/>
        </w:rPr>
        <w:t xml:space="preserve">Read together </w:t>
      </w:r>
      <w:r w:rsidR="0B454377" w:rsidRPr="0098559D">
        <w:rPr>
          <w:color w:val="4472C4" w:themeColor="accent1"/>
        </w:rPr>
        <w:t>every day</w:t>
      </w:r>
      <w:r w:rsidRPr="0098559D">
        <w:rPr>
          <w:color w:val="4472C4" w:themeColor="accent1"/>
        </w:rPr>
        <w:t xml:space="preserve"> (good for bonding), </w:t>
      </w:r>
    </w:p>
    <w:p w14:paraId="36BA55FB" w14:textId="5B123838" w:rsidR="2F0F737F" w:rsidRPr="0098559D" w:rsidRDefault="2F0F737F" w:rsidP="0098559D">
      <w:pPr>
        <w:pStyle w:val="NoSpacing"/>
        <w:ind w:left="1440"/>
        <w:rPr>
          <w:color w:val="4472C4" w:themeColor="accent1"/>
        </w:rPr>
      </w:pPr>
      <w:r w:rsidRPr="0098559D">
        <w:rPr>
          <w:color w:val="4472C4" w:themeColor="accent1"/>
        </w:rPr>
        <w:t>G</w:t>
      </w:r>
      <w:r w:rsidR="332E9CF0" w:rsidRPr="0098559D">
        <w:rPr>
          <w:color w:val="4472C4" w:themeColor="accent1"/>
        </w:rPr>
        <w:t xml:space="preserve">ive everything a name, say how much you enjoy reading, </w:t>
      </w:r>
    </w:p>
    <w:p w14:paraId="5DE1CD31" w14:textId="75961C3F" w:rsidR="096B4C44" w:rsidRPr="0098559D" w:rsidRDefault="096B4C44" w:rsidP="0098559D">
      <w:pPr>
        <w:pStyle w:val="NoSpacing"/>
        <w:ind w:left="1440"/>
        <w:rPr>
          <w:color w:val="4472C4" w:themeColor="accent1"/>
        </w:rPr>
      </w:pPr>
      <w:r w:rsidRPr="0098559D">
        <w:rPr>
          <w:color w:val="4472C4" w:themeColor="accent1"/>
        </w:rPr>
        <w:t>R</w:t>
      </w:r>
      <w:r w:rsidR="332E9CF0" w:rsidRPr="0098559D">
        <w:rPr>
          <w:color w:val="4472C4" w:themeColor="accent1"/>
        </w:rPr>
        <w:t xml:space="preserve">ead it again and again, </w:t>
      </w:r>
      <w:r w:rsidR="023308A7" w:rsidRPr="0098559D">
        <w:rPr>
          <w:color w:val="4472C4" w:themeColor="accent1"/>
        </w:rPr>
        <w:t>and</w:t>
      </w:r>
    </w:p>
    <w:p w14:paraId="49DC4149" w14:textId="61B00C52" w:rsidR="023308A7" w:rsidRPr="0098559D" w:rsidRDefault="023308A7" w:rsidP="0098559D">
      <w:pPr>
        <w:pStyle w:val="NoSpacing"/>
        <w:ind w:left="1440"/>
        <w:rPr>
          <w:color w:val="4472C4" w:themeColor="accent1"/>
        </w:rPr>
      </w:pPr>
      <w:r w:rsidRPr="0098559D">
        <w:rPr>
          <w:color w:val="4472C4" w:themeColor="accent1"/>
        </w:rPr>
        <w:t>K</w:t>
      </w:r>
      <w:r w:rsidR="332E9CF0" w:rsidRPr="0098559D">
        <w:rPr>
          <w:color w:val="4472C4" w:themeColor="accent1"/>
        </w:rPr>
        <w:t>now when to stop (if your child loses interest, put the book away for a while and try again later).</w:t>
      </w:r>
    </w:p>
    <w:p w14:paraId="26D86804" w14:textId="4403682A" w:rsidR="7489B7BE" w:rsidRDefault="7489B7BE" w:rsidP="59655B84">
      <w:pPr>
        <w:ind w:left="720"/>
        <w:rPr>
          <w:color w:val="4472C4" w:themeColor="accent1"/>
        </w:rPr>
      </w:pPr>
      <w:r w:rsidRPr="59655B84">
        <w:rPr>
          <w:color w:val="4472C4" w:themeColor="accent1"/>
        </w:rPr>
        <w:t>1</w:t>
      </w:r>
      <w:r w:rsidRPr="59655B84">
        <w:rPr>
          <w:color w:val="4472C4" w:themeColor="accent1"/>
          <w:vertAlign w:val="superscript"/>
        </w:rPr>
        <w:t>st</w:t>
      </w:r>
      <w:r w:rsidRPr="59655B84">
        <w:rPr>
          <w:color w:val="4472C4" w:themeColor="accent1"/>
        </w:rPr>
        <w:t>-5</w:t>
      </w:r>
      <w:r w:rsidRPr="59655B84">
        <w:rPr>
          <w:color w:val="4472C4" w:themeColor="accent1"/>
          <w:vertAlign w:val="superscript"/>
        </w:rPr>
        <w:t>th</w:t>
      </w:r>
      <w:r w:rsidRPr="59655B84">
        <w:rPr>
          <w:color w:val="4472C4" w:themeColor="accent1"/>
        </w:rPr>
        <w:t xml:space="preserve"> Grade: </w:t>
      </w:r>
    </w:p>
    <w:p w14:paraId="01C5073B" w14:textId="57ED74D8" w:rsidR="50AFFBB2" w:rsidRPr="0098559D" w:rsidRDefault="50AFFBB2" w:rsidP="0098559D">
      <w:pPr>
        <w:pStyle w:val="NoSpacing"/>
        <w:ind w:left="1440"/>
        <w:rPr>
          <w:color w:val="4472C4" w:themeColor="accent1"/>
        </w:rPr>
      </w:pPr>
      <w:r w:rsidRPr="0098559D">
        <w:rPr>
          <w:color w:val="4472C4" w:themeColor="accent1"/>
        </w:rPr>
        <w:lastRenderedPageBreak/>
        <w:t>A</w:t>
      </w:r>
      <w:r w:rsidR="32055521" w:rsidRPr="0098559D">
        <w:rPr>
          <w:color w:val="4472C4" w:themeColor="accent1"/>
        </w:rPr>
        <w:t xml:space="preserve">sk open-ended questions (ask what they read- there is no right or wrong answer), </w:t>
      </w:r>
    </w:p>
    <w:p w14:paraId="3E68E200" w14:textId="12843D95" w:rsidR="32055521" w:rsidRPr="0098559D" w:rsidRDefault="32055521" w:rsidP="0098559D">
      <w:pPr>
        <w:pStyle w:val="NoSpacing"/>
        <w:ind w:left="1440"/>
        <w:rPr>
          <w:color w:val="4472C4" w:themeColor="accent1"/>
        </w:rPr>
      </w:pPr>
      <w:r w:rsidRPr="0098559D">
        <w:rPr>
          <w:color w:val="4472C4" w:themeColor="accent1"/>
        </w:rPr>
        <w:t>Questions to ask: What do you think will happen next? What have you learned from this book? What do you see in your head when you read? What would you do if you were the main character? What would you want to read next?</w:t>
      </w:r>
    </w:p>
    <w:p w14:paraId="3D9728D6" w14:textId="5878674F" w:rsidR="0F82B3B3" w:rsidRPr="0098559D" w:rsidRDefault="0F82B3B3" w:rsidP="0098559D">
      <w:pPr>
        <w:pStyle w:val="NoSpacing"/>
        <w:ind w:left="1440"/>
        <w:rPr>
          <w:color w:val="4472C4" w:themeColor="accent1"/>
        </w:rPr>
      </w:pPr>
      <w:r w:rsidRPr="0098559D">
        <w:rPr>
          <w:color w:val="4472C4" w:themeColor="accent1"/>
        </w:rPr>
        <w:t xml:space="preserve">A parent said her child </w:t>
      </w:r>
      <w:r w:rsidR="005E47F3">
        <w:rPr>
          <w:color w:val="4472C4" w:themeColor="accent1"/>
        </w:rPr>
        <w:t>doesn’t</w:t>
      </w:r>
      <w:r w:rsidRPr="0098559D">
        <w:rPr>
          <w:color w:val="4472C4" w:themeColor="accent1"/>
        </w:rPr>
        <w:t xml:space="preserve"> answer- </w:t>
      </w:r>
      <w:r w:rsidR="005E47F3">
        <w:rPr>
          <w:color w:val="4472C4" w:themeColor="accent1"/>
        </w:rPr>
        <w:t xml:space="preserve">still </w:t>
      </w:r>
      <w:r w:rsidRPr="0098559D">
        <w:rPr>
          <w:color w:val="4472C4" w:themeColor="accent1"/>
        </w:rPr>
        <w:t xml:space="preserve">ask the question </w:t>
      </w:r>
      <w:r w:rsidR="005E47F3">
        <w:rPr>
          <w:color w:val="4472C4" w:themeColor="accent1"/>
        </w:rPr>
        <w:t xml:space="preserve">and </w:t>
      </w:r>
      <w:r w:rsidRPr="0098559D">
        <w:rPr>
          <w:color w:val="4472C4" w:themeColor="accent1"/>
        </w:rPr>
        <w:t>give them time to think, be patient.</w:t>
      </w:r>
    </w:p>
    <w:p w14:paraId="01DBA228" w14:textId="58FC6F1B" w:rsidR="19ECDC73" w:rsidRPr="0098559D" w:rsidRDefault="19ECDC73" w:rsidP="0098559D">
      <w:pPr>
        <w:pStyle w:val="NoSpacing"/>
        <w:ind w:left="1440"/>
        <w:rPr>
          <w:color w:val="4472C4" w:themeColor="accent1"/>
        </w:rPr>
      </w:pPr>
      <w:r w:rsidRPr="0098559D">
        <w:rPr>
          <w:color w:val="4472C4" w:themeColor="accent1"/>
        </w:rPr>
        <w:t>P</w:t>
      </w:r>
      <w:r w:rsidR="32055521" w:rsidRPr="0098559D">
        <w:rPr>
          <w:color w:val="4472C4" w:themeColor="accent1"/>
        </w:rPr>
        <w:t>ractice Writing</w:t>
      </w:r>
    </w:p>
    <w:p w14:paraId="31B1EE0E" w14:textId="37D13D90" w:rsidR="473FB302" w:rsidRDefault="473FB302" w:rsidP="59655B84">
      <w:pPr>
        <w:ind w:left="720"/>
        <w:rPr>
          <w:color w:val="4472C4" w:themeColor="accent1"/>
        </w:rPr>
      </w:pPr>
      <w:r w:rsidRPr="59655B84">
        <w:rPr>
          <w:color w:val="4472C4" w:themeColor="accent1"/>
        </w:rPr>
        <w:t>6-8</w:t>
      </w:r>
      <w:r w:rsidRPr="59655B84">
        <w:rPr>
          <w:color w:val="4472C4" w:themeColor="accent1"/>
          <w:vertAlign w:val="superscript"/>
        </w:rPr>
        <w:t>th</w:t>
      </w:r>
      <w:r w:rsidRPr="59655B84">
        <w:rPr>
          <w:color w:val="4472C4" w:themeColor="accent1"/>
        </w:rPr>
        <w:t xml:space="preserve"> and 9-12</w:t>
      </w:r>
      <w:r w:rsidRPr="59655B84">
        <w:rPr>
          <w:color w:val="4472C4" w:themeColor="accent1"/>
          <w:vertAlign w:val="superscript"/>
        </w:rPr>
        <w:t>th</w:t>
      </w:r>
      <w:r w:rsidRPr="59655B84">
        <w:rPr>
          <w:color w:val="4472C4" w:themeColor="accent1"/>
        </w:rPr>
        <w:t>:</w:t>
      </w:r>
    </w:p>
    <w:p w14:paraId="048C8F23" w14:textId="363A0F0F" w:rsidR="473FB302" w:rsidRPr="0098559D" w:rsidRDefault="473FB302" w:rsidP="0098559D">
      <w:pPr>
        <w:pStyle w:val="NoSpacing"/>
        <w:ind w:left="1440"/>
        <w:rPr>
          <w:color w:val="4472C4" w:themeColor="accent1"/>
        </w:rPr>
      </w:pPr>
      <w:r w:rsidRPr="0098559D">
        <w:rPr>
          <w:color w:val="4472C4" w:themeColor="accent1"/>
        </w:rPr>
        <w:t>Model Reading (read anything and everything) your child should see you reading- does not have to be a book.</w:t>
      </w:r>
    </w:p>
    <w:p w14:paraId="7AD8C69D" w14:textId="67F7DB37" w:rsidR="473FB302" w:rsidRPr="0098559D" w:rsidRDefault="473FB302" w:rsidP="0098559D">
      <w:pPr>
        <w:pStyle w:val="NoSpacing"/>
        <w:ind w:left="1440"/>
        <w:rPr>
          <w:color w:val="4472C4" w:themeColor="accent1"/>
        </w:rPr>
      </w:pPr>
      <w:r w:rsidRPr="0098559D">
        <w:rPr>
          <w:color w:val="4472C4" w:themeColor="accent1"/>
        </w:rPr>
        <w:t>Have them read to their younger siblings (helps both practice reading and is a good bonding time)</w:t>
      </w:r>
    </w:p>
    <w:p w14:paraId="018CF75B" w14:textId="3C5BB98C" w:rsidR="473FB302" w:rsidRPr="0098559D" w:rsidRDefault="473FB302" w:rsidP="0098559D">
      <w:pPr>
        <w:pStyle w:val="NoSpacing"/>
        <w:ind w:left="1440"/>
        <w:rPr>
          <w:color w:val="4472C4" w:themeColor="accent1"/>
        </w:rPr>
      </w:pPr>
      <w:r w:rsidRPr="0098559D">
        <w:rPr>
          <w:color w:val="4472C4" w:themeColor="accent1"/>
        </w:rPr>
        <w:t>Let them choose what they want to read (they are more likely to read if they choose, it is easier than forcing them to read. If they are bored, pick another book)</w:t>
      </w:r>
    </w:p>
    <w:p w14:paraId="6DDFFF9A" w14:textId="4EF5A8AD" w:rsidR="473FB302" w:rsidRPr="0098559D" w:rsidRDefault="473FB302" w:rsidP="0098559D">
      <w:pPr>
        <w:pStyle w:val="NoSpacing"/>
        <w:ind w:left="1440"/>
        <w:rPr>
          <w:color w:val="4472C4" w:themeColor="accent1"/>
        </w:rPr>
      </w:pPr>
      <w:r w:rsidRPr="0098559D">
        <w:rPr>
          <w:color w:val="4472C4" w:themeColor="accent1"/>
        </w:rPr>
        <w:t>Talk to them about what they are reading. (This helps your child remember and allows you to see what they are reading), and</w:t>
      </w:r>
    </w:p>
    <w:p w14:paraId="1D0121C9" w14:textId="53D5F019" w:rsidR="473FB302" w:rsidRPr="0098559D" w:rsidRDefault="473FB302" w:rsidP="0098559D">
      <w:pPr>
        <w:pStyle w:val="NoSpacing"/>
        <w:ind w:left="1440"/>
        <w:rPr>
          <w:color w:val="4472C4" w:themeColor="accent1"/>
        </w:rPr>
      </w:pPr>
      <w:r w:rsidRPr="0098559D">
        <w:rPr>
          <w:color w:val="4472C4" w:themeColor="accent1"/>
        </w:rPr>
        <w:t>Create a reading space (they can choose where they want to read).</w:t>
      </w:r>
    </w:p>
    <w:p w14:paraId="3D8E5B54" w14:textId="5AE71822" w:rsidR="473FB302" w:rsidRDefault="473FB302" w:rsidP="59655B84">
      <w:pPr>
        <w:ind w:left="720"/>
        <w:rPr>
          <w:color w:val="4472C4" w:themeColor="accent1"/>
        </w:rPr>
      </w:pPr>
      <w:r w:rsidRPr="59655B84">
        <w:rPr>
          <w:b/>
          <w:bCs/>
          <w:color w:val="4472C4" w:themeColor="accent1"/>
          <w:u w:val="single"/>
        </w:rPr>
        <w:t>Resources!</w:t>
      </w:r>
      <w:r w:rsidRPr="59655B84">
        <w:rPr>
          <w:b/>
          <w:bCs/>
          <w:color w:val="4472C4" w:themeColor="accent1"/>
        </w:rPr>
        <w:t xml:space="preserve"> </w:t>
      </w:r>
      <w:r w:rsidRPr="59655B84">
        <w:rPr>
          <w:color w:val="4472C4" w:themeColor="accent1"/>
        </w:rPr>
        <w:t>This is what they Library can give you and your family:</w:t>
      </w:r>
    </w:p>
    <w:p w14:paraId="466FA83E" w14:textId="41555446" w:rsidR="473FB302" w:rsidRDefault="473FB302" w:rsidP="59655B84">
      <w:pPr>
        <w:ind w:left="1440"/>
        <w:rPr>
          <w:color w:val="4472C4" w:themeColor="accent1"/>
        </w:rPr>
      </w:pPr>
      <w:r w:rsidRPr="59655B84">
        <w:rPr>
          <w:color w:val="4472C4" w:themeColor="accent1"/>
        </w:rPr>
        <w:t xml:space="preserve">Library cards: For kids- they need to fill out an application and parents sign, </w:t>
      </w:r>
      <w:r w:rsidR="61E12F70" w:rsidRPr="59655B84">
        <w:rPr>
          <w:color w:val="4472C4" w:themeColor="accent1"/>
        </w:rPr>
        <w:t>bring the form</w:t>
      </w:r>
      <w:r w:rsidRPr="59655B84">
        <w:rPr>
          <w:color w:val="4472C4" w:themeColor="accent1"/>
        </w:rPr>
        <w:t xml:space="preserve"> to the library. For adults- come in with any ID (driver’s </w:t>
      </w:r>
      <w:r w:rsidR="5B094A2B" w:rsidRPr="59655B84">
        <w:rPr>
          <w:color w:val="4472C4" w:themeColor="accent1"/>
        </w:rPr>
        <w:t>license</w:t>
      </w:r>
      <w:r w:rsidRPr="59655B84">
        <w:rPr>
          <w:color w:val="4472C4" w:themeColor="accent1"/>
        </w:rPr>
        <w:t>, permit, state ID, passport, Tri</w:t>
      </w:r>
      <w:r w:rsidR="4133A209" w:rsidRPr="59655B84">
        <w:rPr>
          <w:color w:val="4472C4" w:themeColor="accent1"/>
        </w:rPr>
        <w:t>bal ID, military ID, etc.) Or come in anyway with proof of an address.</w:t>
      </w:r>
    </w:p>
    <w:p w14:paraId="70E48E5B" w14:textId="0EACE25C" w:rsidR="4CCD7D23" w:rsidRDefault="75ACD2FA" w:rsidP="0098559D">
      <w:pPr>
        <w:ind w:left="1440"/>
        <w:rPr>
          <w:color w:val="4472C4" w:themeColor="accent1"/>
        </w:rPr>
      </w:pPr>
      <w:r w:rsidRPr="59655B84">
        <w:rPr>
          <w:color w:val="4472C4" w:themeColor="accent1"/>
        </w:rPr>
        <w:t>I</w:t>
      </w:r>
      <w:r w:rsidR="473FB302" w:rsidRPr="59655B84">
        <w:rPr>
          <w:color w:val="4472C4" w:themeColor="accent1"/>
        </w:rPr>
        <w:t>nternet cards</w:t>
      </w:r>
      <w:r w:rsidR="7D7DE757" w:rsidRPr="59655B84">
        <w:rPr>
          <w:color w:val="4472C4" w:themeColor="accent1"/>
        </w:rPr>
        <w:t>:</w:t>
      </w:r>
      <w:r w:rsidR="4CCD7D23" w:rsidRPr="59655B84">
        <w:rPr>
          <w:color w:val="4472C4" w:themeColor="accent1"/>
        </w:rPr>
        <w:t xml:space="preserve"> for computer use only and is good for one year.</w:t>
      </w:r>
      <w:r w:rsidR="0098559D">
        <w:rPr>
          <w:color w:val="4472C4" w:themeColor="accent1"/>
        </w:rPr>
        <w:t xml:space="preserve"> </w:t>
      </w:r>
      <w:r w:rsidR="4CCD7D23" w:rsidRPr="59655B84">
        <w:rPr>
          <w:color w:val="4472C4" w:themeColor="accent1"/>
        </w:rPr>
        <w:t>To receive a card- provide last name, first name, date of birth, and create a pin.</w:t>
      </w:r>
    </w:p>
    <w:p w14:paraId="2C7D3B45" w14:textId="788273D2" w:rsidR="7A48AB75" w:rsidRDefault="7A48AB75" w:rsidP="59655B84">
      <w:pPr>
        <w:ind w:left="1440"/>
        <w:rPr>
          <w:color w:val="4472C4" w:themeColor="accent1"/>
        </w:rPr>
      </w:pPr>
      <w:r w:rsidRPr="59655B84">
        <w:rPr>
          <w:color w:val="4472C4" w:themeColor="accent1"/>
        </w:rPr>
        <w:t>Li</w:t>
      </w:r>
      <w:r w:rsidR="473FB302" w:rsidRPr="59655B84">
        <w:rPr>
          <w:color w:val="4472C4" w:themeColor="accent1"/>
        </w:rPr>
        <w:t>teracy kits</w:t>
      </w:r>
      <w:r w:rsidR="31309985" w:rsidRPr="59655B84">
        <w:rPr>
          <w:color w:val="4472C4" w:themeColor="accent1"/>
        </w:rPr>
        <w:t>:</w:t>
      </w:r>
      <w:r w:rsidR="3ADFA9B6" w:rsidRPr="59655B84">
        <w:rPr>
          <w:color w:val="4472C4" w:themeColor="accent1"/>
        </w:rPr>
        <w:t xml:space="preserve"> You can check these out from the library. They come with a book, coloring pages, </w:t>
      </w:r>
      <w:proofErr w:type="gramStart"/>
      <w:r w:rsidR="3ADFA9B6" w:rsidRPr="59655B84">
        <w:rPr>
          <w:color w:val="4472C4" w:themeColor="accent1"/>
        </w:rPr>
        <w:t>toys</w:t>
      </w:r>
      <w:proofErr w:type="gramEnd"/>
      <w:r w:rsidR="3ADFA9B6" w:rsidRPr="59655B84">
        <w:rPr>
          <w:color w:val="4472C4" w:themeColor="accent1"/>
        </w:rPr>
        <w:t xml:space="preserve"> and stickers (that you can keep). Once you are done return it and pick up another. For Kinder and early readers, ages</w:t>
      </w:r>
      <w:r w:rsidR="67147426" w:rsidRPr="59655B84">
        <w:rPr>
          <w:color w:val="4472C4" w:themeColor="accent1"/>
        </w:rPr>
        <w:t xml:space="preserve"> 0-5. If you</w:t>
      </w:r>
      <w:r w:rsidR="2458FB66" w:rsidRPr="59655B84">
        <w:rPr>
          <w:color w:val="4472C4" w:themeColor="accent1"/>
        </w:rPr>
        <w:t xml:space="preserve">r </w:t>
      </w:r>
      <w:r w:rsidR="67147426" w:rsidRPr="59655B84">
        <w:rPr>
          <w:color w:val="4472C4" w:themeColor="accent1"/>
        </w:rPr>
        <w:t>child would like it, regardless of age, come and check one out.</w:t>
      </w:r>
    </w:p>
    <w:p w14:paraId="534CE0D5" w14:textId="56BF4781" w:rsidR="228D2AB3" w:rsidRDefault="228D2AB3" w:rsidP="0098559D">
      <w:pPr>
        <w:ind w:left="1440"/>
        <w:rPr>
          <w:color w:val="4472C4" w:themeColor="accent1"/>
        </w:rPr>
      </w:pPr>
      <w:r w:rsidRPr="59655B84">
        <w:rPr>
          <w:color w:val="4472C4" w:themeColor="accent1"/>
        </w:rPr>
        <w:t>R</w:t>
      </w:r>
      <w:r w:rsidR="473FB302" w:rsidRPr="59655B84">
        <w:rPr>
          <w:color w:val="4472C4" w:themeColor="accent1"/>
        </w:rPr>
        <w:t>eading programs</w:t>
      </w:r>
      <w:r w:rsidR="5D2A70D2" w:rsidRPr="59655B84">
        <w:rPr>
          <w:color w:val="4472C4" w:themeColor="accent1"/>
        </w:rPr>
        <w:t>:</w:t>
      </w:r>
      <w:r w:rsidR="4ED5A1E4" w:rsidRPr="59655B84">
        <w:rPr>
          <w:color w:val="4472C4" w:themeColor="accent1"/>
        </w:rPr>
        <w:t xml:space="preserve"> with Prizes! Helps them be engaged and stay excited about reading.</w:t>
      </w:r>
      <w:r w:rsidR="0098559D">
        <w:rPr>
          <w:color w:val="4472C4" w:themeColor="accent1"/>
        </w:rPr>
        <w:t xml:space="preserve"> Make reading FUN- do what you can and remember it is all about quality time.</w:t>
      </w:r>
    </w:p>
    <w:p w14:paraId="2634BF0D" w14:textId="74221BA7" w:rsidR="5D2A70D2" w:rsidRDefault="5D2A70D2" w:rsidP="0098559D">
      <w:pPr>
        <w:ind w:left="1440"/>
        <w:rPr>
          <w:color w:val="4472C4" w:themeColor="accent1"/>
        </w:rPr>
      </w:pPr>
      <w:r w:rsidRPr="59655B84">
        <w:rPr>
          <w:color w:val="4472C4" w:themeColor="accent1"/>
        </w:rPr>
        <w:t xml:space="preserve">1,000 books before </w:t>
      </w:r>
      <w:r w:rsidR="36F1BD74" w:rsidRPr="59655B84">
        <w:rPr>
          <w:color w:val="4472C4" w:themeColor="accent1"/>
        </w:rPr>
        <w:t>kindergarten (ages 0-3) with prizes for completing each level.</w:t>
      </w:r>
    </w:p>
    <w:p w14:paraId="7C5EBA2B" w14:textId="1E668763" w:rsidR="5D2A70D2" w:rsidRDefault="5D2A70D2" w:rsidP="59655B84">
      <w:pPr>
        <w:ind w:left="1440"/>
        <w:rPr>
          <w:color w:val="4472C4" w:themeColor="accent1"/>
        </w:rPr>
      </w:pPr>
      <w:r w:rsidRPr="59655B84">
        <w:rPr>
          <w:color w:val="4472C4" w:themeColor="accent1"/>
        </w:rPr>
        <w:t>200 books before 4</w:t>
      </w:r>
      <w:r w:rsidRPr="59655B84">
        <w:rPr>
          <w:color w:val="4472C4" w:themeColor="accent1"/>
          <w:vertAlign w:val="superscript"/>
        </w:rPr>
        <w:t>th</w:t>
      </w:r>
      <w:r w:rsidRPr="59655B84">
        <w:rPr>
          <w:color w:val="4472C4" w:themeColor="accent1"/>
        </w:rPr>
        <w:t xml:space="preserve"> Grade</w:t>
      </w:r>
      <w:r w:rsidR="353E2141" w:rsidRPr="59655B84">
        <w:rPr>
          <w:color w:val="4472C4" w:themeColor="accent1"/>
        </w:rPr>
        <w:t xml:space="preserve"> (picture books, chapter books, beginner books, graphic novels, and audiobooks) Prizes for completing each level.</w:t>
      </w:r>
    </w:p>
    <w:p w14:paraId="0E54F233" w14:textId="0C4E3EE1" w:rsidR="5D2A70D2" w:rsidRDefault="5D2A70D2" w:rsidP="59655B84">
      <w:pPr>
        <w:ind w:left="1440"/>
        <w:rPr>
          <w:color w:val="4472C4" w:themeColor="accent1"/>
        </w:rPr>
      </w:pPr>
      <w:r w:rsidRPr="59655B84">
        <w:rPr>
          <w:color w:val="4472C4" w:themeColor="accent1"/>
        </w:rPr>
        <w:t>100 books before graduation.</w:t>
      </w:r>
      <w:r w:rsidR="3D59B95C" w:rsidRPr="59655B84">
        <w:rPr>
          <w:color w:val="4472C4" w:themeColor="accent1"/>
        </w:rPr>
        <w:t xml:space="preserve"> (Try to read books at or above grade level) Nonfiction, comic books, audio books, and fiction. Prizes for completing each level.</w:t>
      </w:r>
    </w:p>
    <w:p w14:paraId="6F31F722" w14:textId="6C0A25CD" w:rsidR="006463B2" w:rsidRDefault="006463B2" w:rsidP="59655B84">
      <w:pPr>
        <w:rPr>
          <w:b/>
          <w:bCs/>
          <w:color w:val="4472C4" w:themeColor="accent1"/>
          <w:u w:val="single"/>
        </w:rPr>
      </w:pPr>
      <w:r>
        <w:t>4) Salt Lake County Health Department COVID-19 discussion 9:10</w:t>
      </w:r>
      <w:r w:rsidRPr="0098559D">
        <w:rPr>
          <w:color w:val="C00000"/>
        </w:rPr>
        <w:t xml:space="preserve"> </w:t>
      </w:r>
      <w:r w:rsidR="6141AE82" w:rsidRPr="0098559D">
        <w:rPr>
          <w:color w:val="C00000"/>
        </w:rPr>
        <w:t>(</w:t>
      </w:r>
      <w:r w:rsidR="6141AE82" w:rsidRPr="0098559D">
        <w:rPr>
          <w:b/>
          <w:bCs/>
          <w:color w:val="C00000"/>
          <w:u w:val="single"/>
        </w:rPr>
        <w:t>this will be rescheduled for</w:t>
      </w:r>
      <w:r w:rsidR="0098559D">
        <w:rPr>
          <w:b/>
          <w:bCs/>
          <w:color w:val="C00000"/>
          <w:u w:val="single"/>
        </w:rPr>
        <w:t xml:space="preserve"> a</w:t>
      </w:r>
      <w:r w:rsidR="6141AE82" w:rsidRPr="0098559D">
        <w:rPr>
          <w:b/>
          <w:bCs/>
          <w:color w:val="C00000"/>
          <w:u w:val="single"/>
        </w:rPr>
        <w:t xml:space="preserve"> future meeting).</w:t>
      </w:r>
    </w:p>
    <w:p w14:paraId="19091549" w14:textId="77777777" w:rsidR="006463B2" w:rsidRDefault="006463B2" w:rsidP="0098559D">
      <w:pPr>
        <w:pStyle w:val="NoSpacing"/>
        <w:ind w:left="720"/>
      </w:pPr>
      <w:r>
        <w:t xml:space="preserve">a) Information = 15 minutes </w:t>
      </w:r>
    </w:p>
    <w:p w14:paraId="50321F6F" w14:textId="6AE2C76A" w:rsidR="006463B2" w:rsidRDefault="006463B2" w:rsidP="0098559D">
      <w:pPr>
        <w:pStyle w:val="NoSpacing"/>
        <w:ind w:left="720"/>
      </w:pPr>
      <w:r>
        <w:t xml:space="preserve">b) Questions </w:t>
      </w:r>
    </w:p>
    <w:p w14:paraId="44D27BA5" w14:textId="77777777" w:rsidR="0077667B" w:rsidRDefault="0077667B" w:rsidP="0098559D">
      <w:pPr>
        <w:pStyle w:val="NoSpacing"/>
        <w:ind w:left="720"/>
      </w:pPr>
    </w:p>
    <w:p w14:paraId="0DF1C6A9" w14:textId="49961429" w:rsidR="006463B2" w:rsidRDefault="006463B2" w:rsidP="0098559D">
      <w:pPr>
        <w:rPr>
          <w:u w:val="single"/>
        </w:rPr>
      </w:pPr>
      <w:r>
        <w:t xml:space="preserve">5) Adjourn 9:40 </w:t>
      </w:r>
      <w:r w:rsidRPr="006463B2">
        <w:rPr>
          <w:i/>
          <w:iCs/>
          <w:sz w:val="18"/>
          <w:szCs w:val="18"/>
        </w:rPr>
        <w:t>The meeting will adjourn promptly at 9:30 am. Any items not covered will be moved to the start of the next meeting. All patrons of the school are invited to attend meetings.</w:t>
      </w:r>
    </w:p>
    <w:p w14:paraId="1C4B1309" w14:textId="375689D0" w:rsidR="006463B2" w:rsidRDefault="006463B2" w:rsidP="006463B2">
      <w:pPr>
        <w:pStyle w:val="NoSpacing"/>
        <w:rPr>
          <w:u w:val="single"/>
        </w:rPr>
        <w:sectPr w:rsidR="006463B2" w:rsidSect="0098559D">
          <w:pgSz w:w="12240" w:h="15840"/>
          <w:pgMar w:top="720" w:right="720" w:bottom="720" w:left="720" w:header="720" w:footer="720" w:gutter="0"/>
          <w:cols w:space="720"/>
          <w:docGrid w:linePitch="360"/>
        </w:sectPr>
      </w:pPr>
    </w:p>
    <w:p w14:paraId="54AD3968" w14:textId="0F1463F3" w:rsidR="006463B2" w:rsidRPr="0077667B" w:rsidRDefault="006463B2" w:rsidP="006463B2">
      <w:pPr>
        <w:pStyle w:val="NoSpacing"/>
        <w:rPr>
          <w:sz w:val="20"/>
          <w:szCs w:val="20"/>
          <w:u w:val="single"/>
        </w:rPr>
      </w:pPr>
      <w:r w:rsidRPr="0077667B">
        <w:rPr>
          <w:sz w:val="20"/>
          <w:szCs w:val="20"/>
          <w:u w:val="single"/>
        </w:rPr>
        <w:t xml:space="preserve">Upcoming SCC Meetings: </w:t>
      </w:r>
    </w:p>
    <w:p w14:paraId="169EB02E" w14:textId="77777777" w:rsidR="006463B2" w:rsidRPr="0077667B" w:rsidRDefault="006463B2" w:rsidP="006463B2">
      <w:pPr>
        <w:pStyle w:val="NoSpacing"/>
        <w:rPr>
          <w:sz w:val="20"/>
          <w:szCs w:val="20"/>
        </w:rPr>
      </w:pPr>
      <w:r w:rsidRPr="0077667B">
        <w:rPr>
          <w:sz w:val="20"/>
          <w:szCs w:val="20"/>
        </w:rPr>
        <w:t xml:space="preserve">January 14, 2022 </w:t>
      </w:r>
    </w:p>
    <w:p w14:paraId="186F1B64" w14:textId="77777777" w:rsidR="006463B2" w:rsidRPr="0077667B" w:rsidRDefault="006463B2" w:rsidP="006463B2">
      <w:pPr>
        <w:pStyle w:val="NoSpacing"/>
        <w:rPr>
          <w:sz w:val="20"/>
          <w:szCs w:val="20"/>
        </w:rPr>
      </w:pPr>
      <w:r w:rsidRPr="0077667B">
        <w:rPr>
          <w:sz w:val="20"/>
          <w:szCs w:val="20"/>
        </w:rPr>
        <w:t xml:space="preserve">February 11, 2022 </w:t>
      </w:r>
    </w:p>
    <w:p w14:paraId="37DA97B1" w14:textId="77777777" w:rsidR="006463B2" w:rsidRPr="0077667B" w:rsidRDefault="006463B2" w:rsidP="006463B2">
      <w:pPr>
        <w:pStyle w:val="NoSpacing"/>
        <w:rPr>
          <w:sz w:val="20"/>
          <w:szCs w:val="20"/>
        </w:rPr>
      </w:pPr>
      <w:r w:rsidRPr="0077667B">
        <w:rPr>
          <w:sz w:val="20"/>
          <w:szCs w:val="20"/>
        </w:rPr>
        <w:t xml:space="preserve">March 11, 2022 </w:t>
      </w:r>
    </w:p>
    <w:p w14:paraId="32464D95" w14:textId="77777777" w:rsidR="006463B2" w:rsidRPr="0077667B" w:rsidRDefault="006463B2" w:rsidP="006463B2">
      <w:pPr>
        <w:pStyle w:val="NoSpacing"/>
        <w:rPr>
          <w:sz w:val="20"/>
          <w:szCs w:val="20"/>
        </w:rPr>
      </w:pPr>
      <w:r w:rsidRPr="0077667B">
        <w:rPr>
          <w:sz w:val="20"/>
          <w:szCs w:val="20"/>
        </w:rPr>
        <w:t xml:space="preserve">April 8, 2022 </w:t>
      </w:r>
    </w:p>
    <w:p w14:paraId="032004DB" w14:textId="77777777" w:rsidR="006463B2" w:rsidRPr="0077667B" w:rsidRDefault="006463B2" w:rsidP="006463B2">
      <w:pPr>
        <w:pStyle w:val="NoSpacing"/>
        <w:rPr>
          <w:sz w:val="20"/>
          <w:szCs w:val="20"/>
        </w:rPr>
      </w:pPr>
      <w:r w:rsidRPr="0077667B">
        <w:rPr>
          <w:sz w:val="20"/>
          <w:szCs w:val="20"/>
        </w:rPr>
        <w:t xml:space="preserve">May 13, 2022 </w:t>
      </w:r>
    </w:p>
    <w:p w14:paraId="4EE2A627" w14:textId="4E8931A5" w:rsidR="006463B2" w:rsidRPr="0077667B" w:rsidRDefault="006463B2" w:rsidP="006463B2">
      <w:pPr>
        <w:pStyle w:val="NoSpacing"/>
        <w:rPr>
          <w:sz w:val="20"/>
          <w:szCs w:val="20"/>
        </w:rPr>
      </w:pPr>
      <w:r w:rsidRPr="0077667B">
        <w:rPr>
          <w:sz w:val="20"/>
          <w:szCs w:val="20"/>
        </w:rPr>
        <w:t xml:space="preserve">June 10, 2022 </w:t>
      </w:r>
    </w:p>
    <w:p w14:paraId="2CD2D2EF" w14:textId="77777777" w:rsidR="006463B2" w:rsidRDefault="006463B2" w:rsidP="006463B2">
      <w:pPr>
        <w:pStyle w:val="NoSpacing"/>
        <w:rPr>
          <w:sz w:val="20"/>
          <w:szCs w:val="20"/>
        </w:rPr>
      </w:pPr>
    </w:p>
    <w:p w14:paraId="415E05AE" w14:textId="77777777" w:rsidR="0077667B" w:rsidRPr="0077667B" w:rsidRDefault="0077667B" w:rsidP="006463B2">
      <w:pPr>
        <w:pStyle w:val="NoSpacing"/>
        <w:rPr>
          <w:sz w:val="20"/>
          <w:szCs w:val="20"/>
        </w:rPr>
      </w:pPr>
    </w:p>
    <w:p w14:paraId="54506F36" w14:textId="77777777" w:rsidR="006463B2" w:rsidRPr="0077667B" w:rsidRDefault="006463B2" w:rsidP="0098559D">
      <w:pPr>
        <w:pStyle w:val="NoSpacing"/>
        <w:rPr>
          <w:sz w:val="20"/>
          <w:szCs w:val="20"/>
          <w:u w:val="single"/>
        </w:rPr>
      </w:pPr>
      <w:r w:rsidRPr="0077667B">
        <w:rPr>
          <w:sz w:val="20"/>
          <w:szCs w:val="20"/>
          <w:u w:val="single"/>
        </w:rPr>
        <w:t xml:space="preserve">Upcoming School Events </w:t>
      </w:r>
    </w:p>
    <w:p w14:paraId="73551147" w14:textId="77777777" w:rsidR="006463B2" w:rsidRPr="0077667B" w:rsidRDefault="006463B2" w:rsidP="0098559D">
      <w:pPr>
        <w:pStyle w:val="NoSpacing"/>
        <w:rPr>
          <w:sz w:val="20"/>
          <w:szCs w:val="20"/>
        </w:rPr>
      </w:pPr>
      <w:r w:rsidRPr="0077667B">
        <w:rPr>
          <w:sz w:val="20"/>
          <w:szCs w:val="20"/>
        </w:rPr>
        <w:t xml:space="preserve">4th and 5th Gr. Music Performance, Dec. 15 8:45-9:30 </w:t>
      </w:r>
    </w:p>
    <w:p w14:paraId="7CD47517" w14:textId="77777777" w:rsidR="006463B2" w:rsidRPr="0077667B" w:rsidRDefault="006463B2" w:rsidP="0098559D">
      <w:pPr>
        <w:pStyle w:val="NoSpacing"/>
        <w:rPr>
          <w:sz w:val="20"/>
          <w:szCs w:val="20"/>
        </w:rPr>
      </w:pPr>
      <w:r w:rsidRPr="0077667B">
        <w:rPr>
          <w:sz w:val="20"/>
          <w:szCs w:val="20"/>
        </w:rPr>
        <w:t xml:space="preserve">Mobile Food Truck @ CLC Thursday, December 16th </w:t>
      </w:r>
    </w:p>
    <w:p w14:paraId="09526576" w14:textId="77777777" w:rsidR="006463B2" w:rsidRPr="0077667B" w:rsidRDefault="006463B2" w:rsidP="0098559D">
      <w:pPr>
        <w:pStyle w:val="NoSpacing"/>
        <w:rPr>
          <w:sz w:val="20"/>
          <w:szCs w:val="20"/>
        </w:rPr>
      </w:pPr>
      <w:r w:rsidRPr="0077667B">
        <w:rPr>
          <w:sz w:val="20"/>
          <w:szCs w:val="20"/>
        </w:rPr>
        <w:t xml:space="preserve">Winter Break No School December 18-Jan. 2 </w:t>
      </w:r>
    </w:p>
    <w:p w14:paraId="79146716" w14:textId="77777777" w:rsidR="006463B2" w:rsidRPr="0077667B" w:rsidRDefault="006463B2" w:rsidP="0098559D">
      <w:pPr>
        <w:pStyle w:val="NoSpacing"/>
        <w:rPr>
          <w:sz w:val="20"/>
          <w:szCs w:val="20"/>
        </w:rPr>
      </w:pPr>
      <w:r w:rsidRPr="0077667B">
        <w:rPr>
          <w:sz w:val="20"/>
          <w:szCs w:val="20"/>
        </w:rPr>
        <w:t xml:space="preserve">Mobile Food Truck @ CLC Thursday, January 13th </w:t>
      </w:r>
    </w:p>
    <w:p w14:paraId="3F0853EC" w14:textId="390B143E" w:rsidR="00CF31C5" w:rsidRPr="0077667B" w:rsidRDefault="006463B2" w:rsidP="006463B2">
      <w:pPr>
        <w:pStyle w:val="NoSpacing"/>
        <w:rPr>
          <w:sz w:val="20"/>
          <w:szCs w:val="20"/>
        </w:rPr>
      </w:pPr>
      <w:r w:rsidRPr="0077667B">
        <w:rPr>
          <w:sz w:val="20"/>
          <w:szCs w:val="20"/>
        </w:rPr>
        <w:t>Asynchronous Day, No in-person school Feb. 15th</w:t>
      </w:r>
    </w:p>
    <w:sectPr w:rsidR="00CF31C5" w:rsidRPr="0077667B" w:rsidSect="0098559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239171401" textId="1244368925" start="21" length="8" invalidationStart="21" invalidationLength="8" id="BIOH9V8n"/>
  </int:Manifest>
  <int:Observations>
    <int:Content id="BIOH9V8n">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B2"/>
    <w:rsid w:val="001C0280"/>
    <w:rsid w:val="00230B42"/>
    <w:rsid w:val="00353E50"/>
    <w:rsid w:val="004941C8"/>
    <w:rsid w:val="005E47F3"/>
    <w:rsid w:val="006463B2"/>
    <w:rsid w:val="0077667B"/>
    <w:rsid w:val="007D1AC1"/>
    <w:rsid w:val="0098559D"/>
    <w:rsid w:val="00C23C31"/>
    <w:rsid w:val="00D50C1C"/>
    <w:rsid w:val="023308A7"/>
    <w:rsid w:val="02C2BC36"/>
    <w:rsid w:val="03B36375"/>
    <w:rsid w:val="04961D67"/>
    <w:rsid w:val="054BD9D7"/>
    <w:rsid w:val="054F33D6"/>
    <w:rsid w:val="0637AF44"/>
    <w:rsid w:val="06AE0DEB"/>
    <w:rsid w:val="07CD7129"/>
    <w:rsid w:val="08837A99"/>
    <w:rsid w:val="09698E8A"/>
    <w:rsid w:val="096B4C44"/>
    <w:rsid w:val="0B055EEB"/>
    <w:rsid w:val="0B454377"/>
    <w:rsid w:val="0F46A7CA"/>
    <w:rsid w:val="0F82B3B3"/>
    <w:rsid w:val="12CD9A58"/>
    <w:rsid w:val="15AD3E2E"/>
    <w:rsid w:val="189CF862"/>
    <w:rsid w:val="197792F8"/>
    <w:rsid w:val="197FFD50"/>
    <w:rsid w:val="19ECDC73"/>
    <w:rsid w:val="1A38C8C3"/>
    <w:rsid w:val="1ABF83E0"/>
    <w:rsid w:val="1B09B066"/>
    <w:rsid w:val="1B136359"/>
    <w:rsid w:val="1BBB70C7"/>
    <w:rsid w:val="1F0C39E6"/>
    <w:rsid w:val="228D2AB3"/>
    <w:rsid w:val="23DFAB09"/>
    <w:rsid w:val="2458FB66"/>
    <w:rsid w:val="257B7B6A"/>
    <w:rsid w:val="2645FE86"/>
    <w:rsid w:val="264CFA85"/>
    <w:rsid w:val="27AE1E62"/>
    <w:rsid w:val="2B105EC6"/>
    <w:rsid w:val="2B648210"/>
    <w:rsid w:val="2BD8035B"/>
    <w:rsid w:val="2C8E4AA8"/>
    <w:rsid w:val="2DA1C1ED"/>
    <w:rsid w:val="2F0F737F"/>
    <w:rsid w:val="31309985"/>
    <w:rsid w:val="32055521"/>
    <w:rsid w:val="332E9CF0"/>
    <w:rsid w:val="353E2141"/>
    <w:rsid w:val="3653116D"/>
    <w:rsid w:val="366C39CA"/>
    <w:rsid w:val="36CF7538"/>
    <w:rsid w:val="36F1BD74"/>
    <w:rsid w:val="37F6CF54"/>
    <w:rsid w:val="3ADFA9B6"/>
    <w:rsid w:val="3B3FAAED"/>
    <w:rsid w:val="3C4B68F1"/>
    <w:rsid w:val="3CB307BA"/>
    <w:rsid w:val="3D59B95C"/>
    <w:rsid w:val="3D5A650C"/>
    <w:rsid w:val="3DB615E4"/>
    <w:rsid w:val="40E49B2B"/>
    <w:rsid w:val="4133A209"/>
    <w:rsid w:val="419DB19A"/>
    <w:rsid w:val="433981FB"/>
    <w:rsid w:val="4486972D"/>
    <w:rsid w:val="473FB302"/>
    <w:rsid w:val="4ABF5E56"/>
    <w:rsid w:val="4CCD7D23"/>
    <w:rsid w:val="4ED5A1E4"/>
    <w:rsid w:val="503DF33C"/>
    <w:rsid w:val="50AFFBB2"/>
    <w:rsid w:val="52A43E58"/>
    <w:rsid w:val="53F1E643"/>
    <w:rsid w:val="53F82BA6"/>
    <w:rsid w:val="56925FF4"/>
    <w:rsid w:val="57329365"/>
    <w:rsid w:val="58B9E97F"/>
    <w:rsid w:val="58FA577F"/>
    <w:rsid w:val="59655B84"/>
    <w:rsid w:val="5ADB181E"/>
    <w:rsid w:val="5B094A2B"/>
    <w:rsid w:val="5D2A70D2"/>
    <w:rsid w:val="5EB3DC93"/>
    <w:rsid w:val="6108C363"/>
    <w:rsid w:val="6141AE82"/>
    <w:rsid w:val="61E12F70"/>
    <w:rsid w:val="62BDBC21"/>
    <w:rsid w:val="639B6B42"/>
    <w:rsid w:val="65DC3486"/>
    <w:rsid w:val="66008083"/>
    <w:rsid w:val="67147426"/>
    <w:rsid w:val="6913D548"/>
    <w:rsid w:val="6A707131"/>
    <w:rsid w:val="6B1EE0F5"/>
    <w:rsid w:val="6B6CEBBD"/>
    <w:rsid w:val="6DCC4883"/>
    <w:rsid w:val="6F1D4C84"/>
    <w:rsid w:val="72BAB78E"/>
    <w:rsid w:val="7489B7BE"/>
    <w:rsid w:val="7548318C"/>
    <w:rsid w:val="75ACD2FA"/>
    <w:rsid w:val="7A48AB75"/>
    <w:rsid w:val="7C404783"/>
    <w:rsid w:val="7D7DE757"/>
    <w:rsid w:val="7F35E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84C4"/>
  <w15:chartTrackingRefBased/>
  <w15:docId w15:val="{F8856C49-EC48-4A54-B92A-99601F0C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3B2"/>
    <w:rPr>
      <w:color w:val="0563C1" w:themeColor="hyperlink"/>
      <w:u w:val="single"/>
    </w:rPr>
  </w:style>
  <w:style w:type="character" w:styleId="UnresolvedMention">
    <w:name w:val="Unresolved Mention"/>
    <w:basedOn w:val="DefaultParagraphFont"/>
    <w:uiPriority w:val="99"/>
    <w:semiHidden/>
    <w:unhideWhenUsed/>
    <w:rsid w:val="006463B2"/>
    <w:rPr>
      <w:color w:val="605E5C"/>
      <w:shd w:val="clear" w:color="auto" w:fill="E1DFDD"/>
    </w:rPr>
  </w:style>
  <w:style w:type="paragraph" w:styleId="NoSpacing">
    <w:name w:val="No Spacing"/>
    <w:uiPriority w:val="1"/>
    <w:qFormat/>
    <w:rsid w:val="00646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36c5bac09d8b4a5e" Type="http://schemas.microsoft.com/office/2019/09/relationships/intelligence" Target="intelligenc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ngi@slcpl.org" TargetMode="External"/><Relationship Id="rId4" Type="http://schemas.openxmlformats.org/officeDocument/2006/relationships/hyperlink" Target="https://slcschools-org.zoom.us/j/8956003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Links>
    <vt:vector size="12" baseType="variant">
      <vt:variant>
        <vt:i4>1507378</vt:i4>
      </vt:variant>
      <vt:variant>
        <vt:i4>3</vt:i4>
      </vt:variant>
      <vt:variant>
        <vt:i4>0</vt:i4>
      </vt:variant>
      <vt:variant>
        <vt:i4>5</vt:i4>
      </vt:variant>
      <vt:variant>
        <vt:lpwstr>mailto:Slangi@slcpl.org</vt:lpwstr>
      </vt:variant>
      <vt:variant>
        <vt:lpwstr/>
      </vt:variant>
      <vt:variant>
        <vt:i4>5636107</vt:i4>
      </vt:variant>
      <vt:variant>
        <vt:i4>0</vt:i4>
      </vt:variant>
      <vt:variant>
        <vt:i4>0</vt:i4>
      </vt:variant>
      <vt:variant>
        <vt:i4>5</vt:i4>
      </vt:variant>
      <vt:variant>
        <vt:lpwstr>https://slcschools-org.zoom.us/j/89560030921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Wowczuk</dc:creator>
  <cp:keywords/>
  <dc:description/>
  <cp:lastModifiedBy>Jason Finch</cp:lastModifiedBy>
  <cp:revision>2</cp:revision>
  <dcterms:created xsi:type="dcterms:W3CDTF">2022-01-06T17:58:00Z</dcterms:created>
  <dcterms:modified xsi:type="dcterms:W3CDTF">2022-01-06T17:58:00Z</dcterms:modified>
</cp:coreProperties>
</file>